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35" w:rsidRDefault="00401835" w:rsidP="00401835">
      <w:pPr>
        <w:jc w:val="center"/>
        <w:rPr>
          <w:rFonts w:ascii="Arial" w:hAnsi="Arial" w:cs="Arial"/>
          <w:i/>
          <w:iCs/>
          <w:color w:val="000000"/>
          <w:sz w:val="36"/>
          <w:szCs w:val="36"/>
          <w:shd w:val="clear" w:color="auto" w:fill="F9F9F9"/>
        </w:rPr>
      </w:pPr>
    </w:p>
    <w:p w:rsidR="00B5395D" w:rsidRDefault="00B5395D" w:rsidP="00B5395D">
      <w:r>
        <w:t>Name_____________________</w:t>
      </w:r>
    </w:p>
    <w:p w:rsidR="00B5395D" w:rsidRDefault="00B5395D" w:rsidP="00B5395D">
      <w:r>
        <w:t>Period_____________________</w:t>
      </w:r>
    </w:p>
    <w:p w:rsidR="00B5395D" w:rsidRPr="00BD47F5" w:rsidRDefault="00B5395D" w:rsidP="00B5395D">
      <w:pPr>
        <w:jc w:val="center"/>
        <w:rPr>
          <w:b/>
          <w:sz w:val="24"/>
          <w:szCs w:val="24"/>
          <w:u w:val="single"/>
        </w:rPr>
      </w:pPr>
      <w:r w:rsidRPr="00BD47F5">
        <w:rPr>
          <w:b/>
          <w:sz w:val="24"/>
          <w:szCs w:val="24"/>
          <w:u w:val="single"/>
        </w:rPr>
        <w:t>Declaration of Independence</w:t>
      </w:r>
    </w:p>
    <w:p w:rsidR="00B5395D" w:rsidRDefault="00B5395D" w:rsidP="00B5395D">
      <w:pPr>
        <w:rPr>
          <w:rFonts w:ascii="Verdana" w:hAnsi="Verdana"/>
          <w:color w:val="666666"/>
          <w:sz w:val="20"/>
          <w:szCs w:val="20"/>
          <w:shd w:val="clear" w:color="auto" w:fill="FFFFFF"/>
        </w:rPr>
      </w:pPr>
      <w:r>
        <w:rPr>
          <w:rFonts w:ascii="Verdana" w:hAnsi="Verdana"/>
          <w:color w:val="666666"/>
          <w:sz w:val="20"/>
          <w:szCs w:val="20"/>
          <w:shd w:val="clear" w:color="auto" w:fill="FFFFFF"/>
        </w:rPr>
        <w:t xml:space="preserve">On July 4, 1776, a resolution was officially adopted stating that the thirteen colonies had officially declared independence from Great Britain.  The document, written by Thomas Jefferson, symbolizes the vision of a new nation based on ideas of perfection that we as a nation are always trying to achieve.  Jefferson’s words have continued to provide a vision of what it means to be an American. </w:t>
      </w:r>
    </w:p>
    <w:p w:rsidR="00B5395D" w:rsidRDefault="00B5395D" w:rsidP="00B5395D">
      <w:pPr>
        <w:rPr>
          <w:rFonts w:ascii="Verdana" w:hAnsi="Verdana"/>
          <w:color w:val="666666"/>
          <w:sz w:val="20"/>
          <w:szCs w:val="20"/>
          <w:shd w:val="clear" w:color="auto" w:fill="FFFFFF"/>
        </w:rPr>
      </w:pPr>
      <w:r>
        <w:rPr>
          <w:rFonts w:ascii="Verdana" w:hAnsi="Verdana"/>
          <w:color w:val="666666"/>
          <w:sz w:val="20"/>
          <w:szCs w:val="20"/>
          <w:shd w:val="clear" w:color="auto" w:fill="FFFFFF"/>
        </w:rPr>
        <w:t xml:space="preserve">The Declaration is divided into five parts or sections as seen below: </w:t>
      </w:r>
    </w:p>
    <w:p w:rsidR="00B5395D" w:rsidRDefault="00B5395D" w:rsidP="00B5395D">
      <w:pPr>
        <w:pStyle w:val="ListParagraph"/>
        <w:numPr>
          <w:ilvl w:val="0"/>
          <w:numId w:val="1"/>
        </w:numPr>
        <w:rPr>
          <w:sz w:val="24"/>
          <w:szCs w:val="24"/>
        </w:rPr>
      </w:pPr>
      <w:r w:rsidRPr="008A76D6">
        <w:rPr>
          <w:sz w:val="24"/>
          <w:szCs w:val="24"/>
        </w:rPr>
        <w:t xml:space="preserve">Preamble: the reasons for writing down the Declaration. </w:t>
      </w:r>
    </w:p>
    <w:p w:rsidR="00B5395D" w:rsidRDefault="00B5395D" w:rsidP="00B5395D">
      <w:pPr>
        <w:pStyle w:val="ListParagraph"/>
        <w:numPr>
          <w:ilvl w:val="0"/>
          <w:numId w:val="1"/>
        </w:numPr>
        <w:rPr>
          <w:sz w:val="24"/>
          <w:szCs w:val="24"/>
        </w:rPr>
      </w:pPr>
      <w:r w:rsidRPr="008A76D6">
        <w:rPr>
          <w:sz w:val="24"/>
          <w:szCs w:val="24"/>
        </w:rPr>
        <w:t xml:space="preserve">Statement of beliefs: specifying what the undersigned believed, the philosophy behind the document. </w:t>
      </w:r>
    </w:p>
    <w:p w:rsidR="00B5395D" w:rsidRDefault="00B5395D" w:rsidP="00B5395D">
      <w:pPr>
        <w:pStyle w:val="ListParagraph"/>
        <w:numPr>
          <w:ilvl w:val="0"/>
          <w:numId w:val="1"/>
        </w:numPr>
        <w:rPr>
          <w:sz w:val="24"/>
          <w:szCs w:val="24"/>
        </w:rPr>
      </w:pPr>
      <w:r w:rsidRPr="008A76D6">
        <w:rPr>
          <w:sz w:val="24"/>
          <w:szCs w:val="24"/>
        </w:rPr>
        <w:t xml:space="preserve">List of complaints: the offenses that impelled the declaration. </w:t>
      </w:r>
    </w:p>
    <w:p w:rsidR="00B5395D" w:rsidRDefault="00B5395D" w:rsidP="00B5395D">
      <w:pPr>
        <w:pStyle w:val="ListParagraph"/>
        <w:numPr>
          <w:ilvl w:val="0"/>
          <w:numId w:val="1"/>
        </w:numPr>
        <w:rPr>
          <w:sz w:val="24"/>
          <w:szCs w:val="24"/>
        </w:rPr>
      </w:pPr>
      <w:r w:rsidRPr="008A76D6">
        <w:rPr>
          <w:sz w:val="24"/>
          <w:szCs w:val="24"/>
        </w:rPr>
        <w:t>Statement of prior attempts to redress grievances</w:t>
      </w:r>
    </w:p>
    <w:p w:rsidR="00B5395D" w:rsidRDefault="00B5395D" w:rsidP="00B5395D">
      <w:pPr>
        <w:pStyle w:val="ListParagraph"/>
        <w:numPr>
          <w:ilvl w:val="0"/>
          <w:numId w:val="1"/>
        </w:numPr>
        <w:rPr>
          <w:sz w:val="24"/>
          <w:szCs w:val="24"/>
        </w:rPr>
      </w:pPr>
      <w:r w:rsidRPr="008A76D6">
        <w:rPr>
          <w:sz w:val="24"/>
          <w:szCs w:val="24"/>
        </w:rPr>
        <w:t>Conclusion - Declaration of independence</w:t>
      </w:r>
    </w:p>
    <w:p w:rsidR="00B5395D" w:rsidRDefault="00B5395D" w:rsidP="00B5395D">
      <w:pPr>
        <w:rPr>
          <w:sz w:val="24"/>
          <w:szCs w:val="24"/>
        </w:rPr>
      </w:pPr>
      <w:r>
        <w:rPr>
          <w:b/>
          <w:sz w:val="24"/>
          <w:szCs w:val="24"/>
        </w:rPr>
        <w:t xml:space="preserve">Assignment:  </w:t>
      </w:r>
      <w:r>
        <w:rPr>
          <w:sz w:val="24"/>
          <w:szCs w:val="24"/>
        </w:rPr>
        <w:t>In an attempt to understand the meaning and purpose of the Declaration, you will be working with a small group of 3-4 people to translate a portion of the document into understandable 21</w:t>
      </w:r>
      <w:r w:rsidRPr="00515AB3">
        <w:rPr>
          <w:sz w:val="24"/>
          <w:szCs w:val="24"/>
          <w:vertAlign w:val="superscript"/>
        </w:rPr>
        <w:t>st</w:t>
      </w:r>
      <w:r>
        <w:rPr>
          <w:sz w:val="24"/>
          <w:szCs w:val="24"/>
        </w:rPr>
        <w:t xml:space="preserve"> century verbiage.  Some portions are short and some are long.  Your job is interpret the language and capture the key points of the section you are given.  </w:t>
      </w:r>
    </w:p>
    <w:p w:rsidR="00B5395D" w:rsidRDefault="00B5395D" w:rsidP="00B5395D">
      <w:pPr>
        <w:rPr>
          <w:sz w:val="24"/>
          <w:szCs w:val="24"/>
        </w:rPr>
      </w:pPr>
      <w:r>
        <w:rPr>
          <w:sz w:val="24"/>
          <w:szCs w:val="24"/>
        </w:rPr>
        <w:t xml:space="preserve">Here is where things get interesting.  Your interpretation must be presented in one of the following ways: </w:t>
      </w:r>
    </w:p>
    <w:p w:rsidR="00B5395D" w:rsidRDefault="00B5395D" w:rsidP="00B5395D">
      <w:pPr>
        <w:pStyle w:val="ListParagraph"/>
        <w:numPr>
          <w:ilvl w:val="0"/>
          <w:numId w:val="2"/>
        </w:numPr>
        <w:rPr>
          <w:sz w:val="24"/>
          <w:szCs w:val="24"/>
        </w:rPr>
      </w:pPr>
      <w:r>
        <w:rPr>
          <w:sz w:val="24"/>
          <w:szCs w:val="24"/>
        </w:rPr>
        <w:t xml:space="preserve">Song – As a group, you will creatively set your interpretation to song which you will perform for the class.  You can make up your own melody or rewrite lyrics of a popular song on the radio you are familiar with.  Regardless, the lyrics should be a modern interpretation of the portion of the Declaration your group is assigned. </w:t>
      </w:r>
    </w:p>
    <w:p w:rsidR="00B5395D" w:rsidRDefault="00B5395D" w:rsidP="00B5395D">
      <w:pPr>
        <w:pStyle w:val="ListParagraph"/>
        <w:numPr>
          <w:ilvl w:val="0"/>
          <w:numId w:val="2"/>
        </w:numPr>
        <w:rPr>
          <w:sz w:val="24"/>
          <w:szCs w:val="24"/>
        </w:rPr>
      </w:pPr>
      <w:r>
        <w:rPr>
          <w:sz w:val="24"/>
          <w:szCs w:val="24"/>
        </w:rPr>
        <w:t xml:space="preserve">Slang – As a group, you will rewrite the section you are assigned into modern language.  You must also incorporate a “slang” of choice into your translation.  For example, you could write it in pirate slang, rap slang, valley girl slang, etc.  Be creative – but make sure you don’t lose the meaning of Declaration in the process. </w:t>
      </w:r>
    </w:p>
    <w:p w:rsidR="00B5395D" w:rsidRPr="00515AB3" w:rsidRDefault="00B5395D" w:rsidP="00B5395D">
      <w:pPr>
        <w:rPr>
          <w:sz w:val="24"/>
          <w:szCs w:val="24"/>
        </w:rPr>
      </w:pPr>
      <w:r>
        <w:rPr>
          <w:sz w:val="24"/>
          <w:szCs w:val="24"/>
        </w:rPr>
        <w:t xml:space="preserve">When your group has completed the task, EACH PERSON must turn in a copy of the final product.  You will also be presenting your translation to the class.  </w:t>
      </w:r>
    </w:p>
    <w:p w:rsidR="00B5395D" w:rsidRDefault="00B5395D">
      <w:pPr>
        <w:rPr>
          <w:rFonts w:ascii="Arial" w:hAnsi="Arial" w:cs="Arial"/>
          <w:b/>
          <w:iCs/>
          <w:color w:val="000000"/>
          <w:sz w:val="36"/>
          <w:szCs w:val="36"/>
          <w:shd w:val="clear" w:color="auto" w:fill="F9F9F9"/>
        </w:rPr>
      </w:pPr>
    </w:p>
    <w:p w:rsidR="00B5395D" w:rsidRDefault="00B5395D" w:rsidP="00401835">
      <w:pPr>
        <w:jc w:val="center"/>
        <w:rPr>
          <w:rFonts w:ascii="Arial" w:hAnsi="Arial" w:cs="Arial"/>
          <w:b/>
          <w:iCs/>
          <w:color w:val="000000"/>
          <w:sz w:val="36"/>
          <w:szCs w:val="36"/>
          <w:shd w:val="clear" w:color="auto" w:fill="F9F9F9"/>
        </w:rPr>
      </w:pPr>
    </w:p>
    <w:p w:rsidR="00B5395D" w:rsidRDefault="00B5395D" w:rsidP="00401835">
      <w:pPr>
        <w:jc w:val="center"/>
        <w:rPr>
          <w:rFonts w:ascii="Arial" w:hAnsi="Arial" w:cs="Arial"/>
          <w:b/>
          <w:iCs/>
          <w:color w:val="000000"/>
          <w:sz w:val="36"/>
          <w:szCs w:val="36"/>
          <w:shd w:val="clear" w:color="auto" w:fill="F9F9F9"/>
        </w:rPr>
      </w:pPr>
    </w:p>
    <w:p w:rsidR="00B5395D" w:rsidRDefault="00B5395D" w:rsidP="00401835">
      <w:pPr>
        <w:jc w:val="center"/>
        <w:rPr>
          <w:rFonts w:ascii="Arial" w:hAnsi="Arial" w:cs="Arial"/>
          <w:b/>
          <w:iCs/>
          <w:color w:val="000000"/>
          <w:sz w:val="36"/>
          <w:szCs w:val="36"/>
          <w:shd w:val="clear" w:color="auto" w:fill="F9F9F9"/>
        </w:rPr>
      </w:pPr>
    </w:p>
    <w:p w:rsidR="00401835" w:rsidRPr="00401835" w:rsidRDefault="00955EB0" w:rsidP="00401835">
      <w:pPr>
        <w:jc w:val="center"/>
        <w:rPr>
          <w:rFonts w:ascii="Arial" w:hAnsi="Arial" w:cs="Arial"/>
          <w:b/>
          <w:iCs/>
          <w:color w:val="000000"/>
          <w:sz w:val="36"/>
          <w:szCs w:val="36"/>
          <w:shd w:val="clear" w:color="auto" w:fill="F9F9F9"/>
        </w:rPr>
      </w:pPr>
      <w:r>
        <w:rPr>
          <w:rFonts w:ascii="Arial" w:hAnsi="Arial" w:cs="Arial"/>
          <w:b/>
          <w:iCs/>
          <w:color w:val="000000"/>
          <w:sz w:val="36"/>
          <w:szCs w:val="36"/>
          <w:shd w:val="clear" w:color="auto" w:fill="F9F9F9"/>
        </w:rPr>
        <w:lastRenderedPageBreak/>
        <w:t>Preamble</w:t>
      </w:r>
    </w:p>
    <w:p w:rsidR="00D24D87" w:rsidRDefault="00401835" w:rsidP="00401835">
      <w:pPr>
        <w:jc w:val="center"/>
        <w:rPr>
          <w:rFonts w:ascii="Arial" w:hAnsi="Arial" w:cs="Arial"/>
          <w:i/>
          <w:iCs/>
          <w:color w:val="000000"/>
          <w:sz w:val="36"/>
          <w:szCs w:val="36"/>
          <w:shd w:val="clear" w:color="auto" w:fill="F9F9F9"/>
        </w:rPr>
      </w:pPr>
      <w:r w:rsidRPr="00401835">
        <w:rPr>
          <w:rFonts w:ascii="Arial" w:hAnsi="Arial" w:cs="Arial"/>
          <w:i/>
          <w:iCs/>
          <w:color w:val="000000"/>
          <w:sz w:val="36"/>
          <w:szCs w:val="36"/>
          <w:shd w:val="clear" w:color="auto" w:fill="F9F9F9"/>
        </w:rPr>
        <w:t>When in the Course of human events, it becomes necessary for one people to dissolve the political bands which have connected them with another, and to assume among the powers of the earth, the separate and equal station to which the</w:t>
      </w:r>
      <w:r w:rsidRPr="00401835">
        <w:rPr>
          <w:rStyle w:val="apple-converted-space"/>
          <w:rFonts w:ascii="Arial" w:hAnsi="Arial" w:cs="Arial"/>
          <w:i/>
          <w:iCs/>
          <w:color w:val="000000"/>
          <w:sz w:val="36"/>
          <w:szCs w:val="36"/>
          <w:shd w:val="clear" w:color="auto" w:fill="F9F9F9"/>
        </w:rPr>
        <w:t> </w:t>
      </w:r>
      <w:hyperlink r:id="rId5" w:tooltip="Natural law" w:history="1">
        <w:r w:rsidRPr="00401835">
          <w:rPr>
            <w:rStyle w:val="Hyperlink"/>
            <w:rFonts w:ascii="Arial" w:hAnsi="Arial" w:cs="Arial"/>
            <w:i/>
            <w:iCs/>
            <w:color w:val="0B0080"/>
            <w:sz w:val="36"/>
            <w:szCs w:val="36"/>
            <w:u w:val="none"/>
            <w:shd w:val="clear" w:color="auto" w:fill="F9F9F9"/>
          </w:rPr>
          <w:t>Laws of Nature</w:t>
        </w:r>
      </w:hyperlink>
      <w:r w:rsidRPr="00401835">
        <w:rPr>
          <w:rStyle w:val="apple-converted-space"/>
          <w:rFonts w:ascii="Arial" w:hAnsi="Arial" w:cs="Arial"/>
          <w:i/>
          <w:iCs/>
          <w:color w:val="000000"/>
          <w:sz w:val="36"/>
          <w:szCs w:val="36"/>
          <w:shd w:val="clear" w:color="auto" w:fill="F9F9F9"/>
        </w:rPr>
        <w:t> </w:t>
      </w:r>
      <w:r w:rsidRPr="00401835">
        <w:rPr>
          <w:rFonts w:ascii="Arial" w:hAnsi="Arial" w:cs="Arial"/>
          <w:i/>
          <w:iCs/>
          <w:color w:val="000000"/>
          <w:sz w:val="36"/>
          <w:szCs w:val="36"/>
          <w:shd w:val="clear" w:color="auto" w:fill="F9F9F9"/>
        </w:rPr>
        <w:t>and of Nature's God entitle them, a decent respect to the opinions of mankind requires that they should declare the causes which impel them to the separation.</w:t>
      </w:r>
    </w:p>
    <w:p w:rsidR="00401835" w:rsidRDefault="00401835" w:rsidP="00401835">
      <w:pPr>
        <w:jc w:val="center"/>
        <w:rPr>
          <w:rFonts w:ascii="Arial" w:hAnsi="Arial" w:cs="Arial"/>
          <w:i/>
          <w:iCs/>
          <w:color w:val="000000"/>
          <w:sz w:val="36"/>
          <w:szCs w:val="36"/>
          <w:shd w:val="clear" w:color="auto" w:fill="F9F9F9"/>
        </w:rPr>
      </w:pPr>
    </w:p>
    <w:p w:rsidR="00401835" w:rsidRDefault="00401835" w:rsidP="00401835">
      <w:pPr>
        <w:jc w:val="center"/>
        <w:rPr>
          <w:rFonts w:ascii="Arial" w:hAnsi="Arial" w:cs="Arial"/>
          <w:i/>
          <w:iCs/>
          <w:color w:val="000000"/>
          <w:sz w:val="36"/>
          <w:szCs w:val="36"/>
          <w:shd w:val="clear" w:color="auto" w:fill="F9F9F9"/>
        </w:rPr>
      </w:pPr>
    </w:p>
    <w:p w:rsidR="00401835" w:rsidRDefault="00401835" w:rsidP="00401835">
      <w:pPr>
        <w:jc w:val="center"/>
        <w:rPr>
          <w:rFonts w:ascii="Arial" w:hAnsi="Arial" w:cs="Arial"/>
          <w:i/>
          <w:iCs/>
          <w:color w:val="000000"/>
          <w:sz w:val="36"/>
          <w:szCs w:val="36"/>
          <w:shd w:val="clear" w:color="auto" w:fill="F9F9F9"/>
        </w:rPr>
      </w:pPr>
    </w:p>
    <w:p w:rsidR="00401835" w:rsidRDefault="00401835" w:rsidP="00401835">
      <w:pPr>
        <w:jc w:val="center"/>
        <w:rPr>
          <w:rFonts w:ascii="Arial" w:hAnsi="Arial" w:cs="Arial"/>
          <w:i/>
          <w:iCs/>
          <w:color w:val="000000"/>
          <w:sz w:val="36"/>
          <w:szCs w:val="36"/>
          <w:shd w:val="clear" w:color="auto" w:fill="F9F9F9"/>
        </w:rPr>
      </w:pPr>
    </w:p>
    <w:p w:rsidR="00401835" w:rsidRDefault="00401835" w:rsidP="00401835">
      <w:pPr>
        <w:jc w:val="center"/>
        <w:rPr>
          <w:rFonts w:ascii="Arial" w:hAnsi="Arial" w:cs="Arial"/>
          <w:i/>
          <w:iCs/>
          <w:color w:val="000000"/>
          <w:sz w:val="36"/>
          <w:szCs w:val="36"/>
          <w:shd w:val="clear" w:color="auto" w:fill="F9F9F9"/>
        </w:rPr>
      </w:pPr>
    </w:p>
    <w:p w:rsidR="00401835" w:rsidRDefault="00401835">
      <w:pPr>
        <w:rPr>
          <w:rFonts w:ascii="Arial" w:hAnsi="Arial" w:cs="Arial"/>
          <w:i/>
          <w:iCs/>
          <w:color w:val="000000"/>
          <w:sz w:val="36"/>
          <w:szCs w:val="36"/>
          <w:shd w:val="clear" w:color="auto" w:fill="F9F9F9"/>
        </w:rPr>
      </w:pPr>
      <w:r>
        <w:rPr>
          <w:rFonts w:ascii="Arial" w:hAnsi="Arial" w:cs="Arial"/>
          <w:i/>
          <w:iCs/>
          <w:color w:val="000000"/>
          <w:sz w:val="36"/>
          <w:szCs w:val="36"/>
          <w:shd w:val="clear" w:color="auto" w:fill="F9F9F9"/>
        </w:rPr>
        <w:br w:type="page"/>
      </w:r>
    </w:p>
    <w:p w:rsidR="00401835" w:rsidRDefault="00955EB0" w:rsidP="00401835">
      <w:pPr>
        <w:jc w:val="center"/>
        <w:rPr>
          <w:b/>
          <w:color w:val="000000" w:themeColor="text1"/>
          <w:sz w:val="36"/>
          <w:szCs w:val="36"/>
        </w:rPr>
      </w:pPr>
      <w:r>
        <w:rPr>
          <w:b/>
          <w:color w:val="000000" w:themeColor="text1"/>
          <w:sz w:val="36"/>
          <w:szCs w:val="36"/>
        </w:rPr>
        <w:lastRenderedPageBreak/>
        <w:t>Statement of Beliefs</w:t>
      </w:r>
    </w:p>
    <w:p w:rsidR="00401835" w:rsidRPr="00401835" w:rsidRDefault="00401835" w:rsidP="00401835">
      <w:pPr>
        <w:pStyle w:val="NormalWeb"/>
        <w:shd w:val="clear" w:color="auto" w:fill="F9F9F9"/>
        <w:spacing w:before="96" w:beforeAutospacing="0" w:after="120" w:afterAutospacing="0" w:line="288" w:lineRule="atLeast"/>
        <w:rPr>
          <w:rFonts w:ascii="Arial" w:hAnsi="Arial" w:cs="Arial"/>
          <w:color w:val="000000" w:themeColor="text1"/>
          <w:sz w:val="36"/>
          <w:szCs w:val="36"/>
        </w:rPr>
      </w:pPr>
      <w:r w:rsidRPr="00401835">
        <w:rPr>
          <w:rFonts w:ascii="Arial" w:hAnsi="Arial" w:cs="Arial"/>
          <w:i/>
          <w:iCs/>
          <w:color w:val="000000" w:themeColor="text1"/>
          <w:sz w:val="36"/>
          <w:szCs w:val="36"/>
        </w:rPr>
        <w:t>We hold these truths to be</w:t>
      </w:r>
      <w:r w:rsidRPr="00401835">
        <w:rPr>
          <w:rStyle w:val="apple-converted-space"/>
          <w:rFonts w:ascii="Arial" w:hAnsi="Arial" w:cs="Arial"/>
          <w:i/>
          <w:iCs/>
          <w:color w:val="000000" w:themeColor="text1"/>
          <w:sz w:val="36"/>
          <w:szCs w:val="36"/>
        </w:rPr>
        <w:t> </w:t>
      </w:r>
      <w:hyperlink r:id="rId6" w:tooltip="Self-evident" w:history="1">
        <w:r w:rsidRPr="00401835">
          <w:rPr>
            <w:rStyle w:val="Hyperlink"/>
            <w:rFonts w:ascii="Arial" w:hAnsi="Arial" w:cs="Arial"/>
            <w:i/>
            <w:iCs/>
            <w:color w:val="000000" w:themeColor="text1"/>
            <w:sz w:val="36"/>
            <w:szCs w:val="36"/>
            <w:u w:val="none"/>
          </w:rPr>
          <w:t>self-evident</w:t>
        </w:r>
      </w:hyperlink>
      <w:r w:rsidRPr="00401835">
        <w:rPr>
          <w:rFonts w:ascii="Arial" w:hAnsi="Arial" w:cs="Arial"/>
          <w:i/>
          <w:iCs/>
          <w:color w:val="000000" w:themeColor="text1"/>
          <w:sz w:val="36"/>
          <w:szCs w:val="36"/>
        </w:rPr>
        <w:t>, that</w:t>
      </w:r>
      <w:r w:rsidRPr="00401835">
        <w:rPr>
          <w:rStyle w:val="apple-converted-space"/>
          <w:rFonts w:ascii="Arial" w:hAnsi="Arial" w:cs="Arial"/>
          <w:i/>
          <w:iCs/>
          <w:color w:val="000000" w:themeColor="text1"/>
          <w:sz w:val="36"/>
          <w:szCs w:val="36"/>
        </w:rPr>
        <w:t> </w:t>
      </w:r>
      <w:hyperlink r:id="rId7" w:tooltip="All men are created equal" w:history="1">
        <w:r w:rsidRPr="00401835">
          <w:rPr>
            <w:rStyle w:val="Hyperlink"/>
            <w:rFonts w:ascii="Arial" w:hAnsi="Arial" w:cs="Arial"/>
            <w:i/>
            <w:iCs/>
            <w:color w:val="000000" w:themeColor="text1"/>
            <w:sz w:val="36"/>
            <w:szCs w:val="36"/>
            <w:u w:val="none"/>
          </w:rPr>
          <w:t>all men are created equal</w:t>
        </w:r>
      </w:hyperlink>
      <w:r w:rsidRPr="00401835">
        <w:rPr>
          <w:rFonts w:ascii="Arial" w:hAnsi="Arial" w:cs="Arial"/>
          <w:i/>
          <w:iCs/>
          <w:color w:val="000000" w:themeColor="text1"/>
          <w:sz w:val="36"/>
          <w:szCs w:val="36"/>
        </w:rPr>
        <w:t>, that they are endowed by their</w:t>
      </w:r>
      <w:r w:rsidRPr="00401835">
        <w:rPr>
          <w:rStyle w:val="apple-converted-space"/>
          <w:rFonts w:ascii="Arial" w:hAnsi="Arial" w:cs="Arial"/>
          <w:i/>
          <w:iCs/>
          <w:color w:val="000000" w:themeColor="text1"/>
          <w:sz w:val="36"/>
          <w:szCs w:val="36"/>
        </w:rPr>
        <w:t> </w:t>
      </w:r>
      <w:hyperlink r:id="rId8" w:tooltip="Creator deity" w:history="1">
        <w:r w:rsidRPr="00401835">
          <w:rPr>
            <w:rStyle w:val="Hyperlink"/>
            <w:rFonts w:ascii="Arial" w:hAnsi="Arial" w:cs="Arial"/>
            <w:i/>
            <w:iCs/>
            <w:color w:val="000000" w:themeColor="text1"/>
            <w:sz w:val="36"/>
            <w:szCs w:val="36"/>
            <w:u w:val="none"/>
          </w:rPr>
          <w:t>Creator</w:t>
        </w:r>
      </w:hyperlink>
      <w:r w:rsidRPr="00401835">
        <w:rPr>
          <w:rStyle w:val="apple-converted-space"/>
          <w:rFonts w:ascii="Arial" w:hAnsi="Arial" w:cs="Arial"/>
          <w:i/>
          <w:iCs/>
          <w:color w:val="000000" w:themeColor="text1"/>
          <w:sz w:val="36"/>
          <w:szCs w:val="36"/>
        </w:rPr>
        <w:t> </w:t>
      </w:r>
      <w:r w:rsidRPr="00401835">
        <w:rPr>
          <w:rFonts w:ascii="Arial" w:hAnsi="Arial" w:cs="Arial"/>
          <w:i/>
          <w:iCs/>
          <w:color w:val="000000" w:themeColor="text1"/>
          <w:sz w:val="36"/>
          <w:szCs w:val="36"/>
        </w:rPr>
        <w:t>with certain</w:t>
      </w:r>
      <w:r w:rsidRPr="00401835">
        <w:rPr>
          <w:rStyle w:val="apple-converted-space"/>
          <w:rFonts w:ascii="Arial" w:hAnsi="Arial" w:cs="Arial"/>
          <w:i/>
          <w:iCs/>
          <w:color w:val="000000" w:themeColor="text1"/>
          <w:sz w:val="36"/>
          <w:szCs w:val="36"/>
        </w:rPr>
        <w:t> </w:t>
      </w:r>
      <w:hyperlink r:id="rId9" w:tooltip="Inalienable rights" w:history="1">
        <w:r w:rsidRPr="00401835">
          <w:rPr>
            <w:rStyle w:val="Hyperlink"/>
            <w:rFonts w:ascii="Arial" w:hAnsi="Arial" w:cs="Arial"/>
            <w:i/>
            <w:iCs/>
            <w:color w:val="000000" w:themeColor="text1"/>
            <w:sz w:val="36"/>
            <w:szCs w:val="36"/>
            <w:u w:val="none"/>
          </w:rPr>
          <w:t>unalienable Rights</w:t>
        </w:r>
      </w:hyperlink>
      <w:r w:rsidRPr="00401835">
        <w:rPr>
          <w:rFonts w:ascii="Arial" w:hAnsi="Arial" w:cs="Arial"/>
          <w:i/>
          <w:iCs/>
          <w:color w:val="000000" w:themeColor="text1"/>
          <w:sz w:val="36"/>
          <w:szCs w:val="36"/>
        </w:rPr>
        <w:t>, that among these are</w:t>
      </w:r>
      <w:r w:rsidRPr="00401835">
        <w:rPr>
          <w:rStyle w:val="apple-converted-space"/>
          <w:rFonts w:ascii="Arial" w:hAnsi="Arial" w:cs="Arial"/>
          <w:i/>
          <w:iCs/>
          <w:color w:val="000000" w:themeColor="text1"/>
          <w:sz w:val="36"/>
          <w:szCs w:val="36"/>
        </w:rPr>
        <w:t> </w:t>
      </w:r>
      <w:hyperlink r:id="rId10" w:tooltip="Life, liberty and the pursuit of happiness" w:history="1">
        <w:r w:rsidRPr="00401835">
          <w:rPr>
            <w:rStyle w:val="Hyperlink"/>
            <w:rFonts w:ascii="Arial" w:hAnsi="Arial" w:cs="Arial"/>
            <w:i/>
            <w:iCs/>
            <w:color w:val="000000" w:themeColor="text1"/>
            <w:sz w:val="36"/>
            <w:szCs w:val="36"/>
            <w:u w:val="none"/>
          </w:rPr>
          <w:t>Life, Liberty and the pursuit of Happiness</w:t>
        </w:r>
      </w:hyperlink>
      <w:r w:rsidRPr="00401835">
        <w:rPr>
          <w:rFonts w:ascii="Arial" w:hAnsi="Arial" w:cs="Arial"/>
          <w:i/>
          <w:iCs/>
          <w:color w:val="000000" w:themeColor="text1"/>
          <w:sz w:val="36"/>
          <w:szCs w:val="36"/>
        </w:rPr>
        <w:t>.</w:t>
      </w:r>
    </w:p>
    <w:p w:rsidR="00401835" w:rsidRPr="00401835" w:rsidRDefault="00401835" w:rsidP="00401835">
      <w:pPr>
        <w:pStyle w:val="NormalWeb"/>
        <w:shd w:val="clear" w:color="auto" w:fill="F9F9F9"/>
        <w:spacing w:before="96" w:beforeAutospacing="0" w:after="120" w:afterAutospacing="0" w:line="288" w:lineRule="atLeast"/>
        <w:rPr>
          <w:rFonts w:ascii="Arial" w:hAnsi="Arial" w:cs="Arial"/>
          <w:color w:val="000000" w:themeColor="text1"/>
          <w:sz w:val="36"/>
          <w:szCs w:val="36"/>
        </w:rPr>
      </w:pPr>
      <w:r w:rsidRPr="00401835">
        <w:rPr>
          <w:rFonts w:ascii="Arial" w:hAnsi="Arial" w:cs="Arial"/>
          <w:i/>
          <w:iCs/>
          <w:color w:val="000000" w:themeColor="text1"/>
          <w:sz w:val="36"/>
          <w:szCs w:val="36"/>
        </w:rPr>
        <w:t>That to secure these rights, Governments are instituted among Men, deriving their just powers from the</w:t>
      </w:r>
      <w:r w:rsidRPr="00401835">
        <w:rPr>
          <w:rStyle w:val="apple-converted-space"/>
          <w:rFonts w:ascii="Arial" w:hAnsi="Arial" w:cs="Arial"/>
          <w:i/>
          <w:iCs/>
          <w:color w:val="000000" w:themeColor="text1"/>
          <w:sz w:val="36"/>
          <w:szCs w:val="36"/>
        </w:rPr>
        <w:t> </w:t>
      </w:r>
      <w:hyperlink r:id="rId11" w:tooltip="Consent of the governed" w:history="1">
        <w:r w:rsidRPr="00401835">
          <w:rPr>
            <w:rStyle w:val="Hyperlink"/>
            <w:rFonts w:ascii="Arial" w:hAnsi="Arial" w:cs="Arial"/>
            <w:i/>
            <w:iCs/>
            <w:color w:val="000000" w:themeColor="text1"/>
            <w:sz w:val="36"/>
            <w:szCs w:val="36"/>
            <w:u w:val="none"/>
          </w:rPr>
          <w:t>consent of the governed</w:t>
        </w:r>
      </w:hyperlink>
      <w:r w:rsidRPr="00401835">
        <w:rPr>
          <w:rFonts w:ascii="Arial" w:hAnsi="Arial" w:cs="Arial"/>
          <w:i/>
          <w:iCs/>
          <w:color w:val="000000" w:themeColor="text1"/>
          <w:sz w:val="36"/>
          <w:szCs w:val="36"/>
        </w:rPr>
        <w:t>, That whenever any Form of Government becomes destructive of these ends, it is the</w:t>
      </w:r>
      <w:r w:rsidRPr="00401835">
        <w:rPr>
          <w:rStyle w:val="apple-converted-space"/>
          <w:rFonts w:ascii="Arial" w:hAnsi="Arial" w:cs="Arial"/>
          <w:i/>
          <w:iCs/>
          <w:color w:val="000000" w:themeColor="text1"/>
          <w:sz w:val="36"/>
          <w:szCs w:val="36"/>
        </w:rPr>
        <w:t> </w:t>
      </w:r>
      <w:hyperlink r:id="rId12" w:tooltip="Right to revolution" w:history="1">
        <w:r w:rsidRPr="00401835">
          <w:rPr>
            <w:rStyle w:val="Hyperlink"/>
            <w:rFonts w:ascii="Arial" w:hAnsi="Arial" w:cs="Arial"/>
            <w:i/>
            <w:iCs/>
            <w:color w:val="000000" w:themeColor="text1"/>
            <w:sz w:val="36"/>
            <w:szCs w:val="36"/>
            <w:u w:val="none"/>
          </w:rPr>
          <w:t>Right of the People to alter or to abolish it</w:t>
        </w:r>
      </w:hyperlink>
      <w:r w:rsidRPr="00401835">
        <w:rPr>
          <w:rFonts w:ascii="Arial" w:hAnsi="Arial" w:cs="Arial"/>
          <w:i/>
          <w:iCs/>
          <w:color w:val="000000" w:themeColor="text1"/>
          <w:sz w:val="36"/>
          <w:szCs w:val="36"/>
        </w:rPr>
        <w:t xml:space="preserve">, and to institute new Government, laying its foundation on such principles and organizing its powers in such form, as to them shall seem most likely to </w:t>
      </w:r>
      <w:proofErr w:type="spellStart"/>
      <w:r w:rsidRPr="00401835">
        <w:rPr>
          <w:rFonts w:ascii="Arial" w:hAnsi="Arial" w:cs="Arial"/>
          <w:i/>
          <w:iCs/>
          <w:color w:val="000000" w:themeColor="text1"/>
          <w:sz w:val="36"/>
          <w:szCs w:val="36"/>
        </w:rPr>
        <w:t>effect</w:t>
      </w:r>
      <w:proofErr w:type="spellEnd"/>
      <w:r w:rsidRPr="00401835">
        <w:rPr>
          <w:rFonts w:ascii="Arial" w:hAnsi="Arial" w:cs="Arial"/>
          <w:i/>
          <w:iCs/>
          <w:color w:val="000000" w:themeColor="text1"/>
          <w:sz w:val="36"/>
          <w:szCs w:val="36"/>
        </w:rPr>
        <w:t xml:space="preserve"> their Safety and Happiness. Prudence, indeed, will dictate that Governments long established should not be changed for light and transient causes; and accordingly all experience hath </w:t>
      </w:r>
      <w:proofErr w:type="spellStart"/>
      <w:r w:rsidRPr="00401835">
        <w:rPr>
          <w:rFonts w:ascii="Arial" w:hAnsi="Arial" w:cs="Arial"/>
          <w:i/>
          <w:iCs/>
          <w:color w:val="000000" w:themeColor="text1"/>
          <w:sz w:val="36"/>
          <w:szCs w:val="36"/>
        </w:rPr>
        <w:t>shewn</w:t>
      </w:r>
      <w:proofErr w:type="spellEnd"/>
      <w:r w:rsidRPr="00401835">
        <w:rPr>
          <w:rFonts w:ascii="Arial" w:hAnsi="Arial" w:cs="Arial"/>
          <w:i/>
          <w:iCs/>
          <w:color w:val="000000" w:themeColor="text1"/>
          <w:sz w:val="36"/>
          <w:szCs w:val="36"/>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w:t>
      </w:r>
      <w:r w:rsidRPr="00401835">
        <w:rPr>
          <w:rStyle w:val="apple-converted-space"/>
          <w:rFonts w:ascii="Arial" w:hAnsi="Arial" w:cs="Arial"/>
          <w:i/>
          <w:iCs/>
          <w:color w:val="000000" w:themeColor="text1"/>
          <w:sz w:val="36"/>
          <w:szCs w:val="36"/>
        </w:rPr>
        <w:t> </w:t>
      </w:r>
      <w:hyperlink r:id="rId13" w:tooltip="Despotism" w:history="1">
        <w:r w:rsidRPr="00401835">
          <w:rPr>
            <w:rStyle w:val="Hyperlink"/>
            <w:rFonts w:ascii="Arial" w:hAnsi="Arial" w:cs="Arial"/>
            <w:i/>
            <w:iCs/>
            <w:color w:val="000000" w:themeColor="text1"/>
            <w:sz w:val="36"/>
            <w:szCs w:val="36"/>
            <w:u w:val="none"/>
          </w:rPr>
          <w:t>Despotism</w:t>
        </w:r>
      </w:hyperlink>
      <w:r w:rsidRPr="00401835">
        <w:rPr>
          <w:rFonts w:ascii="Arial" w:hAnsi="Arial" w:cs="Arial"/>
          <w:i/>
          <w:iCs/>
          <w:color w:val="000000" w:themeColor="text1"/>
          <w:sz w:val="36"/>
          <w:szCs w:val="36"/>
        </w:rPr>
        <w:t>, it is their right, it is their duty, to</w:t>
      </w:r>
      <w:r w:rsidRPr="00401835">
        <w:rPr>
          <w:rStyle w:val="apple-converted-space"/>
          <w:rFonts w:ascii="Arial" w:hAnsi="Arial" w:cs="Arial"/>
          <w:i/>
          <w:iCs/>
          <w:color w:val="000000" w:themeColor="text1"/>
          <w:sz w:val="36"/>
          <w:szCs w:val="36"/>
        </w:rPr>
        <w:t> </w:t>
      </w:r>
      <w:hyperlink r:id="rId14" w:anchor="Political_and_socioeconomic_revolutions" w:tooltip="Revolution" w:history="1">
        <w:r w:rsidRPr="00401835">
          <w:rPr>
            <w:rStyle w:val="Hyperlink"/>
            <w:rFonts w:ascii="Arial" w:hAnsi="Arial" w:cs="Arial"/>
            <w:i/>
            <w:iCs/>
            <w:color w:val="000000" w:themeColor="text1"/>
            <w:sz w:val="36"/>
            <w:szCs w:val="36"/>
            <w:u w:val="none"/>
          </w:rPr>
          <w:t>throw off such Government</w:t>
        </w:r>
      </w:hyperlink>
      <w:r w:rsidRPr="00401835">
        <w:rPr>
          <w:rFonts w:ascii="Arial" w:hAnsi="Arial" w:cs="Arial"/>
          <w:i/>
          <w:iCs/>
          <w:color w:val="000000" w:themeColor="text1"/>
          <w:sz w:val="36"/>
          <w:szCs w:val="36"/>
        </w:rPr>
        <w:t>, and to provide new Guards for their future security.</w:t>
      </w:r>
    </w:p>
    <w:p w:rsidR="00401835" w:rsidRDefault="00401835">
      <w:pPr>
        <w:rPr>
          <w:b/>
          <w:color w:val="000000" w:themeColor="text1"/>
          <w:sz w:val="36"/>
          <w:szCs w:val="36"/>
        </w:rPr>
      </w:pPr>
      <w:r>
        <w:rPr>
          <w:b/>
          <w:color w:val="000000" w:themeColor="text1"/>
          <w:sz w:val="36"/>
          <w:szCs w:val="36"/>
        </w:rPr>
        <w:br w:type="page"/>
      </w:r>
    </w:p>
    <w:p w:rsidR="00401835" w:rsidRDefault="00401835" w:rsidP="00401835">
      <w:pPr>
        <w:jc w:val="center"/>
        <w:rPr>
          <w:b/>
          <w:color w:val="000000" w:themeColor="text1"/>
          <w:sz w:val="36"/>
          <w:szCs w:val="36"/>
        </w:rPr>
      </w:pPr>
      <w:r>
        <w:rPr>
          <w:b/>
          <w:color w:val="000000" w:themeColor="text1"/>
          <w:sz w:val="36"/>
          <w:szCs w:val="36"/>
        </w:rPr>
        <w:lastRenderedPageBreak/>
        <w:t>Indictment</w:t>
      </w:r>
      <w:r w:rsidR="00955EB0">
        <w:rPr>
          <w:b/>
          <w:color w:val="000000" w:themeColor="text1"/>
          <w:sz w:val="36"/>
          <w:szCs w:val="36"/>
        </w:rPr>
        <w:t xml:space="preserve"> – List of Complaints</w:t>
      </w:r>
    </w:p>
    <w:p w:rsidR="00401835" w:rsidRPr="00401835" w:rsidRDefault="00401835" w:rsidP="00401835">
      <w:pPr>
        <w:spacing w:after="0" w:line="240" w:lineRule="auto"/>
        <w:rPr>
          <w:rFonts w:ascii="Times New Roman" w:eastAsia="Times New Roman" w:hAnsi="Times New Roman" w:cs="Times New Roman"/>
          <w:color w:val="000000" w:themeColor="text1"/>
          <w:sz w:val="28"/>
          <w:szCs w:val="28"/>
        </w:rPr>
      </w:pPr>
      <w:r w:rsidRPr="00401835">
        <w:rPr>
          <w:rFonts w:ascii="Arial" w:eastAsia="Times New Roman" w:hAnsi="Arial" w:cs="Arial"/>
          <w:i/>
          <w:iCs/>
          <w:color w:val="000000" w:themeColor="text1"/>
          <w:sz w:val="28"/>
          <w:szCs w:val="28"/>
          <w:shd w:val="clear" w:color="auto" w:fill="F9F9F9"/>
        </w:rPr>
        <w:t>Such has been the patient sufferance of these Colonies; and such is now the necessity which constrains them to alter their former Systems of Government. The history of</w:t>
      </w:r>
      <w:r w:rsidRPr="00401835">
        <w:rPr>
          <w:rFonts w:ascii="Arial" w:eastAsia="Times New Roman" w:hAnsi="Arial" w:cs="Arial"/>
          <w:i/>
          <w:iCs/>
          <w:color w:val="000000" w:themeColor="text1"/>
          <w:sz w:val="28"/>
          <w:szCs w:val="28"/>
        </w:rPr>
        <w:t> </w:t>
      </w:r>
      <w:hyperlink r:id="rId15" w:tooltip="George III of the United Kingdom" w:history="1">
        <w:r w:rsidRPr="00401835">
          <w:rPr>
            <w:rFonts w:ascii="Arial" w:eastAsia="Times New Roman" w:hAnsi="Arial" w:cs="Arial"/>
            <w:i/>
            <w:iCs/>
            <w:color w:val="000000" w:themeColor="text1"/>
            <w:sz w:val="28"/>
            <w:szCs w:val="28"/>
          </w:rPr>
          <w:t>the present King of Great Britain</w:t>
        </w:r>
      </w:hyperlink>
      <w:r w:rsidRPr="00401835">
        <w:rPr>
          <w:rFonts w:ascii="Arial" w:eastAsia="Times New Roman" w:hAnsi="Arial" w:cs="Arial"/>
          <w:i/>
          <w:iCs/>
          <w:color w:val="000000" w:themeColor="text1"/>
          <w:sz w:val="28"/>
          <w:szCs w:val="28"/>
        </w:rPr>
        <w:t> </w:t>
      </w:r>
      <w:r w:rsidRPr="00401835">
        <w:rPr>
          <w:rFonts w:ascii="Arial" w:eastAsia="Times New Roman" w:hAnsi="Arial" w:cs="Arial"/>
          <w:i/>
          <w:iCs/>
          <w:color w:val="000000" w:themeColor="text1"/>
          <w:sz w:val="28"/>
          <w:szCs w:val="28"/>
          <w:shd w:val="clear" w:color="auto" w:fill="F9F9F9"/>
        </w:rPr>
        <w:t>is a history of repeated injuries and usurpations, all having in direct object the establishment of an absolute Tyranny over these States. To prove this, let Facts be submitted to a candid world.</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He has refused his Assent to Laws, the most wholesome and necessary for the public good.</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He has forbidden his Governors to pass Laws of immediate and pressing importance, unless suspended in their operation till his Assent should be obtained; and when so suspended, he has utterly neglected to attend to them.</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He has refused to pass other Laws for the accommodation of large districts of people, unless those people would relinquish the right of Representation in the Legislature, a right inestimable to them and formidable to tyrants only.</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He has called together legislative bodies at places unusual, uncomfortable, and distant from the depository of their Public Records, for the sole purpose of fatiguing them into compliance with his measures.</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He has dissolved Representative Houses repeatedly, for opposing with manly firmness of his invasions on the rights of the people.</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 xml:space="preserve">He has </w:t>
      </w:r>
      <w:proofErr w:type="spellStart"/>
      <w:r w:rsidRPr="00401835">
        <w:rPr>
          <w:rFonts w:ascii="Arial" w:eastAsia="Times New Roman" w:hAnsi="Arial" w:cs="Arial"/>
          <w:i/>
          <w:iCs/>
          <w:color w:val="000000" w:themeColor="text1"/>
          <w:sz w:val="28"/>
          <w:szCs w:val="28"/>
        </w:rPr>
        <w:t>endeavoured</w:t>
      </w:r>
      <w:proofErr w:type="spellEnd"/>
      <w:r w:rsidRPr="00401835">
        <w:rPr>
          <w:rFonts w:ascii="Arial" w:eastAsia="Times New Roman" w:hAnsi="Arial" w:cs="Arial"/>
          <w:i/>
          <w:iCs/>
          <w:color w:val="000000" w:themeColor="text1"/>
          <w:sz w:val="28"/>
          <w:szCs w:val="28"/>
        </w:rPr>
        <w:t xml:space="preserve"> to prevent the population of these States; for that purpose obstructing the Laws for Naturalization of Foreigners; refusing to pass others to encourage their migrations hither, and raising the conditions of new Appropriations of Lands.</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He has obstructed the Administration of Justice by refusing his </w:t>
      </w:r>
      <w:hyperlink r:id="rId16" w:tooltip="Royal assent" w:history="1">
        <w:r w:rsidRPr="00401835">
          <w:rPr>
            <w:rFonts w:ascii="Arial" w:eastAsia="Times New Roman" w:hAnsi="Arial" w:cs="Arial"/>
            <w:i/>
            <w:iCs/>
            <w:color w:val="000000" w:themeColor="text1"/>
            <w:sz w:val="28"/>
            <w:szCs w:val="28"/>
          </w:rPr>
          <w:t>Assent to Laws</w:t>
        </w:r>
      </w:hyperlink>
      <w:r w:rsidRPr="00401835">
        <w:rPr>
          <w:rFonts w:ascii="Arial" w:eastAsia="Times New Roman" w:hAnsi="Arial" w:cs="Arial"/>
          <w:i/>
          <w:iCs/>
          <w:color w:val="000000" w:themeColor="text1"/>
          <w:sz w:val="28"/>
          <w:szCs w:val="28"/>
        </w:rPr>
        <w:t> for establishing Judiciary Powers.</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He has made Judges dependent on his Will alone for the tenure of their offices, and the amount and payment of their salaries.</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He has erected a multitude of New Offices, and sent hither swarms of Officers to harass our people and eat out their substance.</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He has kept among us, in times of peace, Standing Armies without the Consent of our legislatures.</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He has affected to render the Military </w:t>
      </w:r>
      <w:hyperlink r:id="rId17" w:tooltip="Civilian control of the military" w:history="1">
        <w:r w:rsidRPr="00401835">
          <w:rPr>
            <w:rFonts w:ascii="Arial" w:eastAsia="Times New Roman" w:hAnsi="Arial" w:cs="Arial"/>
            <w:i/>
            <w:iCs/>
            <w:color w:val="000000" w:themeColor="text1"/>
            <w:sz w:val="28"/>
            <w:szCs w:val="28"/>
          </w:rPr>
          <w:t>independent of and superior to the Civil Power</w:t>
        </w:r>
      </w:hyperlink>
      <w:r w:rsidRPr="00401835">
        <w:rPr>
          <w:rFonts w:ascii="Arial" w:eastAsia="Times New Roman" w:hAnsi="Arial" w:cs="Arial"/>
          <w:i/>
          <w:iCs/>
          <w:color w:val="000000" w:themeColor="text1"/>
          <w:sz w:val="28"/>
          <w:szCs w:val="28"/>
        </w:rPr>
        <w:t>.</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lastRenderedPageBreak/>
        <w:t>He has combined with others to subject us to a jurisdiction foreign to our constitution, and unacknowledged by our laws; giving his Assent to their Acts of pretended Legislation:</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For quartering large bodies of armed troops among us:</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For protecting them, by a mock Trial from punishment for any Murders which they should commit on the Inhabitants of these States:</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For cutting off our Trade with all parts of the world:</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For imposing Taxes on us without our Consent:</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For depriving us in many cases, of the benefit of </w:t>
      </w:r>
      <w:hyperlink r:id="rId18" w:tooltip="Jury trial" w:history="1">
        <w:r w:rsidRPr="00401835">
          <w:rPr>
            <w:rFonts w:ascii="Arial" w:eastAsia="Times New Roman" w:hAnsi="Arial" w:cs="Arial"/>
            <w:i/>
            <w:iCs/>
            <w:color w:val="000000" w:themeColor="text1"/>
            <w:sz w:val="28"/>
            <w:szCs w:val="28"/>
          </w:rPr>
          <w:t>Trial by Jury</w:t>
        </w:r>
      </w:hyperlink>
      <w:r w:rsidRPr="00401835">
        <w:rPr>
          <w:rFonts w:ascii="Arial" w:eastAsia="Times New Roman" w:hAnsi="Arial" w:cs="Arial"/>
          <w:i/>
          <w:iCs/>
          <w:color w:val="000000" w:themeColor="text1"/>
          <w:sz w:val="28"/>
          <w:szCs w:val="28"/>
        </w:rPr>
        <w:t>:</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For transporting us beyond Seas to be tried for pretended offences:</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For abolishing the free System of English Laws in a </w:t>
      </w:r>
      <w:proofErr w:type="spellStart"/>
      <w:r w:rsidR="00C71ED3" w:rsidRPr="00401835">
        <w:rPr>
          <w:rFonts w:ascii="Arial" w:eastAsia="Times New Roman" w:hAnsi="Arial" w:cs="Arial"/>
          <w:i/>
          <w:iCs/>
          <w:color w:val="000000" w:themeColor="text1"/>
          <w:sz w:val="28"/>
          <w:szCs w:val="28"/>
        </w:rPr>
        <w:fldChar w:fldCharType="begin"/>
      </w:r>
      <w:r w:rsidRPr="00401835">
        <w:rPr>
          <w:rFonts w:ascii="Arial" w:eastAsia="Times New Roman" w:hAnsi="Arial" w:cs="Arial"/>
          <w:i/>
          <w:iCs/>
          <w:color w:val="000000" w:themeColor="text1"/>
          <w:sz w:val="28"/>
          <w:szCs w:val="28"/>
        </w:rPr>
        <w:instrText xml:space="preserve"> HYPERLINK "http://en.wikipedia.org/wiki/Quebec_Act" \o "Quebec Act" </w:instrText>
      </w:r>
      <w:r w:rsidR="00C71ED3" w:rsidRPr="00401835">
        <w:rPr>
          <w:rFonts w:ascii="Arial" w:eastAsia="Times New Roman" w:hAnsi="Arial" w:cs="Arial"/>
          <w:i/>
          <w:iCs/>
          <w:color w:val="000000" w:themeColor="text1"/>
          <w:sz w:val="28"/>
          <w:szCs w:val="28"/>
        </w:rPr>
        <w:fldChar w:fldCharType="separate"/>
      </w:r>
      <w:r w:rsidRPr="00401835">
        <w:rPr>
          <w:rFonts w:ascii="Arial" w:eastAsia="Times New Roman" w:hAnsi="Arial" w:cs="Arial"/>
          <w:i/>
          <w:iCs/>
          <w:color w:val="000000" w:themeColor="text1"/>
          <w:sz w:val="28"/>
          <w:szCs w:val="28"/>
        </w:rPr>
        <w:t>neighbouring</w:t>
      </w:r>
      <w:proofErr w:type="spellEnd"/>
      <w:r w:rsidRPr="00401835">
        <w:rPr>
          <w:rFonts w:ascii="Arial" w:eastAsia="Times New Roman" w:hAnsi="Arial" w:cs="Arial"/>
          <w:i/>
          <w:iCs/>
          <w:color w:val="000000" w:themeColor="text1"/>
          <w:sz w:val="28"/>
          <w:szCs w:val="28"/>
        </w:rPr>
        <w:t xml:space="preserve"> Province</w:t>
      </w:r>
      <w:r w:rsidR="00C71ED3" w:rsidRPr="00401835">
        <w:rPr>
          <w:rFonts w:ascii="Arial" w:eastAsia="Times New Roman" w:hAnsi="Arial" w:cs="Arial"/>
          <w:i/>
          <w:iCs/>
          <w:color w:val="000000" w:themeColor="text1"/>
          <w:sz w:val="28"/>
          <w:szCs w:val="28"/>
        </w:rPr>
        <w:fldChar w:fldCharType="end"/>
      </w:r>
      <w:r w:rsidRPr="00401835">
        <w:rPr>
          <w:rFonts w:ascii="Arial" w:eastAsia="Times New Roman" w:hAnsi="Arial" w:cs="Arial"/>
          <w:i/>
          <w:iCs/>
          <w:color w:val="000000" w:themeColor="text1"/>
          <w:sz w:val="28"/>
          <w:szCs w:val="28"/>
        </w:rPr>
        <w:t>, establishing therein an Arbitrary government, and enlarging its Boundaries so as to render it at once an example and fit instrument for introducing the same absolute rule into these Colonies</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For taking away our Charters, abolishing our most valuable Laws and altering fundamentally the Forms of our Governments:</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 xml:space="preserve">For suspending our own </w:t>
      </w:r>
      <w:proofErr w:type="gramStart"/>
      <w:r w:rsidRPr="00401835">
        <w:rPr>
          <w:rFonts w:ascii="Arial" w:eastAsia="Times New Roman" w:hAnsi="Arial" w:cs="Arial"/>
          <w:i/>
          <w:iCs/>
          <w:color w:val="000000" w:themeColor="text1"/>
          <w:sz w:val="28"/>
          <w:szCs w:val="28"/>
        </w:rPr>
        <w:t>Legislatures,</w:t>
      </w:r>
      <w:proofErr w:type="gramEnd"/>
      <w:r w:rsidRPr="00401835">
        <w:rPr>
          <w:rFonts w:ascii="Arial" w:eastAsia="Times New Roman" w:hAnsi="Arial" w:cs="Arial"/>
          <w:i/>
          <w:iCs/>
          <w:color w:val="000000" w:themeColor="text1"/>
          <w:sz w:val="28"/>
          <w:szCs w:val="28"/>
        </w:rPr>
        <w:t xml:space="preserve"> and declaring themselves invested with power to legislate for us in all cases whatsoever.</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He has abdicated Government here, by declaring us out of his Protection and waging War against us.</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He has plundered our seas, ravaged our coasts, burnt our towns, and destroyed the lives of our people.</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 xml:space="preserve">He is at this time transporting large Armies of foreign Mercenaries to </w:t>
      </w:r>
      <w:proofErr w:type="spellStart"/>
      <w:r w:rsidRPr="00401835">
        <w:rPr>
          <w:rFonts w:ascii="Arial" w:eastAsia="Times New Roman" w:hAnsi="Arial" w:cs="Arial"/>
          <w:i/>
          <w:iCs/>
          <w:color w:val="000000" w:themeColor="text1"/>
          <w:sz w:val="28"/>
          <w:szCs w:val="28"/>
        </w:rPr>
        <w:t>compleat</w:t>
      </w:r>
      <w:proofErr w:type="spellEnd"/>
      <w:r w:rsidRPr="00401835">
        <w:rPr>
          <w:rFonts w:ascii="Arial" w:eastAsia="Times New Roman" w:hAnsi="Arial" w:cs="Arial"/>
          <w:i/>
          <w:iCs/>
          <w:color w:val="000000" w:themeColor="text1"/>
          <w:sz w:val="28"/>
          <w:szCs w:val="28"/>
        </w:rPr>
        <w:t xml:space="preserve"> the works of death, desolation, and tyranny, already begun with circumstances of Cruelty &amp; Perfidy scarcely paralleled in the most barbarous ages, and totally unworthy the Head of a civilized nation.</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He has constrained our fellow Citizens taken Captive on the high Seas to bear Arms against their Country, to become the executioners of their friends and Brethren, or to fall themselves by their Hands.</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 xml:space="preserve">He has excited domestic insurrections amongst us, and has </w:t>
      </w:r>
      <w:proofErr w:type="spellStart"/>
      <w:r w:rsidRPr="00401835">
        <w:rPr>
          <w:rFonts w:ascii="Arial" w:eastAsia="Times New Roman" w:hAnsi="Arial" w:cs="Arial"/>
          <w:i/>
          <w:iCs/>
          <w:color w:val="000000" w:themeColor="text1"/>
          <w:sz w:val="28"/>
          <w:szCs w:val="28"/>
        </w:rPr>
        <w:t>endeavoured</w:t>
      </w:r>
      <w:proofErr w:type="spellEnd"/>
      <w:r w:rsidRPr="00401835">
        <w:rPr>
          <w:rFonts w:ascii="Arial" w:eastAsia="Times New Roman" w:hAnsi="Arial" w:cs="Arial"/>
          <w:i/>
          <w:iCs/>
          <w:color w:val="000000" w:themeColor="text1"/>
          <w:sz w:val="28"/>
          <w:szCs w:val="28"/>
        </w:rPr>
        <w:t xml:space="preserve"> to bring on the inhabitants of our frontiers, the merciless Indian Savages whose known rule of </w:t>
      </w:r>
      <w:proofErr w:type="gramStart"/>
      <w:r w:rsidRPr="00401835">
        <w:rPr>
          <w:rFonts w:ascii="Arial" w:eastAsia="Times New Roman" w:hAnsi="Arial" w:cs="Arial"/>
          <w:i/>
          <w:iCs/>
          <w:color w:val="000000" w:themeColor="text1"/>
          <w:sz w:val="28"/>
          <w:szCs w:val="28"/>
        </w:rPr>
        <w:t>warfare,</w:t>
      </w:r>
      <w:proofErr w:type="gramEnd"/>
      <w:r w:rsidRPr="00401835">
        <w:rPr>
          <w:rFonts w:ascii="Arial" w:eastAsia="Times New Roman" w:hAnsi="Arial" w:cs="Arial"/>
          <w:i/>
          <w:iCs/>
          <w:color w:val="000000" w:themeColor="text1"/>
          <w:sz w:val="28"/>
          <w:szCs w:val="28"/>
        </w:rPr>
        <w:t xml:space="preserve"> is an undistinguished destruction of all ages, sexes and conditions.</w:t>
      </w:r>
    </w:p>
    <w:p w:rsidR="00401835" w:rsidRPr="00401835" w:rsidRDefault="00401835" w:rsidP="00401835">
      <w:pPr>
        <w:shd w:val="clear" w:color="auto" w:fill="F9F9F9"/>
        <w:spacing w:before="96" w:after="120" w:line="288" w:lineRule="atLeast"/>
        <w:rPr>
          <w:rFonts w:ascii="Arial" w:eastAsia="Times New Roman" w:hAnsi="Arial" w:cs="Arial"/>
          <w:color w:val="000000" w:themeColor="text1"/>
          <w:sz w:val="28"/>
          <w:szCs w:val="28"/>
        </w:rPr>
      </w:pPr>
      <w:r w:rsidRPr="00401835">
        <w:rPr>
          <w:rFonts w:ascii="Arial" w:eastAsia="Times New Roman" w:hAnsi="Arial" w:cs="Arial"/>
          <w:i/>
          <w:iCs/>
          <w:color w:val="000000" w:themeColor="text1"/>
          <w:sz w:val="28"/>
          <w:szCs w:val="28"/>
        </w:rPr>
        <w:t xml:space="preserve">In every stage of these Oppressions </w:t>
      </w:r>
      <w:proofErr w:type="gramStart"/>
      <w:r w:rsidRPr="00401835">
        <w:rPr>
          <w:rFonts w:ascii="Arial" w:eastAsia="Times New Roman" w:hAnsi="Arial" w:cs="Arial"/>
          <w:i/>
          <w:iCs/>
          <w:color w:val="000000" w:themeColor="text1"/>
          <w:sz w:val="28"/>
          <w:szCs w:val="28"/>
        </w:rPr>
        <w:t>We</w:t>
      </w:r>
      <w:proofErr w:type="gramEnd"/>
      <w:r w:rsidRPr="00401835">
        <w:rPr>
          <w:rFonts w:ascii="Arial" w:eastAsia="Times New Roman" w:hAnsi="Arial" w:cs="Arial"/>
          <w:i/>
          <w:iCs/>
          <w:color w:val="000000" w:themeColor="text1"/>
          <w:sz w:val="28"/>
          <w:szCs w:val="28"/>
        </w:rPr>
        <w:t xml:space="preserve"> have Petitioned for Redress in the most humble terms: Our repeated Petitions have been answered only by repeated injury. A Prince, whose character is thus marked by every act which may define a Tyrant, is unfit to be the ruler of a free people.</w:t>
      </w:r>
    </w:p>
    <w:p w:rsidR="00401835" w:rsidRDefault="00401835" w:rsidP="00401835">
      <w:pPr>
        <w:jc w:val="center"/>
        <w:rPr>
          <w:b/>
          <w:color w:val="000000" w:themeColor="text1"/>
          <w:sz w:val="36"/>
          <w:szCs w:val="36"/>
        </w:rPr>
      </w:pPr>
    </w:p>
    <w:p w:rsidR="00401835" w:rsidRDefault="00401835" w:rsidP="00401835">
      <w:pPr>
        <w:jc w:val="center"/>
        <w:rPr>
          <w:b/>
          <w:color w:val="000000" w:themeColor="text1"/>
          <w:sz w:val="36"/>
          <w:szCs w:val="36"/>
        </w:rPr>
      </w:pPr>
      <w:r>
        <w:rPr>
          <w:b/>
          <w:color w:val="000000" w:themeColor="text1"/>
          <w:sz w:val="36"/>
          <w:szCs w:val="36"/>
        </w:rPr>
        <w:lastRenderedPageBreak/>
        <w:t>Denunciation</w:t>
      </w:r>
    </w:p>
    <w:p w:rsidR="00401835" w:rsidRDefault="00401835" w:rsidP="00401835">
      <w:pPr>
        <w:jc w:val="center"/>
        <w:rPr>
          <w:rFonts w:ascii="Arial" w:hAnsi="Arial" w:cs="Arial"/>
          <w:i/>
          <w:iCs/>
          <w:color w:val="000000"/>
          <w:sz w:val="36"/>
          <w:szCs w:val="36"/>
          <w:shd w:val="clear" w:color="auto" w:fill="F9F9F9"/>
        </w:rPr>
      </w:pPr>
      <w:r w:rsidRPr="00401835">
        <w:rPr>
          <w:rFonts w:ascii="Arial" w:hAnsi="Arial" w:cs="Arial"/>
          <w:i/>
          <w:iCs/>
          <w:color w:val="000000"/>
          <w:sz w:val="36"/>
          <w:szCs w:val="36"/>
          <w:shd w:val="clear" w:color="auto" w:fill="F9F9F9"/>
        </w:rPr>
        <w:t xml:space="preserve">Nor have </w:t>
      </w:r>
      <w:proofErr w:type="gramStart"/>
      <w:r w:rsidRPr="00401835">
        <w:rPr>
          <w:rFonts w:ascii="Arial" w:hAnsi="Arial" w:cs="Arial"/>
          <w:i/>
          <w:iCs/>
          <w:color w:val="000000"/>
          <w:sz w:val="36"/>
          <w:szCs w:val="36"/>
          <w:shd w:val="clear" w:color="auto" w:fill="F9F9F9"/>
        </w:rPr>
        <w:t>We</w:t>
      </w:r>
      <w:proofErr w:type="gramEnd"/>
      <w:r w:rsidRPr="00401835">
        <w:rPr>
          <w:rFonts w:ascii="Arial" w:hAnsi="Arial" w:cs="Arial"/>
          <w:i/>
          <w:iCs/>
          <w:color w:val="000000"/>
          <w:sz w:val="36"/>
          <w:szCs w:val="36"/>
          <w:shd w:val="clear" w:color="auto" w:fill="F9F9F9"/>
        </w:rPr>
        <w:t xml:space="preserv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401835">
        <w:rPr>
          <w:rFonts w:ascii="Arial" w:hAnsi="Arial" w:cs="Arial"/>
          <w:i/>
          <w:iCs/>
          <w:color w:val="000000"/>
          <w:sz w:val="36"/>
          <w:szCs w:val="36"/>
          <w:shd w:val="clear" w:color="auto" w:fill="F9F9F9"/>
        </w:rPr>
        <w:t>which,</w:t>
      </w:r>
      <w:proofErr w:type="gramEnd"/>
      <w:r w:rsidRPr="00401835">
        <w:rPr>
          <w:rFonts w:ascii="Arial" w:hAnsi="Arial" w:cs="Arial"/>
          <w:i/>
          <w:iCs/>
          <w:color w:val="000000"/>
          <w:sz w:val="36"/>
          <w:szCs w:val="36"/>
          <w:shd w:val="clear" w:color="auto" w:fill="F9F9F9"/>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401835" w:rsidRDefault="00401835">
      <w:pPr>
        <w:rPr>
          <w:rFonts w:ascii="Arial" w:hAnsi="Arial" w:cs="Arial"/>
          <w:i/>
          <w:iCs/>
          <w:color w:val="000000"/>
          <w:sz w:val="36"/>
          <w:szCs w:val="36"/>
          <w:shd w:val="clear" w:color="auto" w:fill="F9F9F9"/>
        </w:rPr>
      </w:pPr>
      <w:r>
        <w:rPr>
          <w:rFonts w:ascii="Arial" w:hAnsi="Arial" w:cs="Arial"/>
          <w:i/>
          <w:iCs/>
          <w:color w:val="000000"/>
          <w:sz w:val="36"/>
          <w:szCs w:val="36"/>
          <w:shd w:val="clear" w:color="auto" w:fill="F9F9F9"/>
        </w:rPr>
        <w:br w:type="page"/>
      </w:r>
    </w:p>
    <w:p w:rsidR="00401835" w:rsidRDefault="00401835" w:rsidP="00401835">
      <w:pPr>
        <w:jc w:val="center"/>
        <w:rPr>
          <w:b/>
          <w:color w:val="000000" w:themeColor="text1"/>
          <w:sz w:val="36"/>
          <w:szCs w:val="36"/>
        </w:rPr>
      </w:pPr>
      <w:r>
        <w:rPr>
          <w:b/>
          <w:color w:val="000000" w:themeColor="text1"/>
          <w:sz w:val="36"/>
          <w:szCs w:val="36"/>
        </w:rPr>
        <w:lastRenderedPageBreak/>
        <w:t>Conclusion</w:t>
      </w:r>
    </w:p>
    <w:p w:rsidR="00401835" w:rsidRDefault="00401835" w:rsidP="00401835">
      <w:pPr>
        <w:jc w:val="center"/>
        <w:rPr>
          <w:rFonts w:ascii="Arial" w:hAnsi="Arial" w:cs="Arial"/>
          <w:i/>
          <w:iCs/>
          <w:color w:val="000000"/>
          <w:sz w:val="40"/>
          <w:szCs w:val="40"/>
          <w:shd w:val="clear" w:color="auto" w:fill="F9F9F9"/>
        </w:rPr>
      </w:pPr>
      <w:r w:rsidRPr="00401835">
        <w:rPr>
          <w:rFonts w:ascii="Arial" w:hAnsi="Arial" w:cs="Arial"/>
          <w:i/>
          <w:iCs/>
          <w:color w:val="000000"/>
          <w:sz w:val="40"/>
          <w:szCs w:val="40"/>
          <w:shd w:val="clear" w:color="auto" w:fill="F9F9F9"/>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AE3BB4" w:rsidRDefault="00AE3BB4" w:rsidP="00401835">
      <w:pPr>
        <w:jc w:val="center"/>
        <w:rPr>
          <w:rFonts w:ascii="Arial" w:hAnsi="Arial" w:cs="Arial"/>
          <w:i/>
          <w:iCs/>
          <w:color w:val="000000"/>
          <w:sz w:val="40"/>
          <w:szCs w:val="40"/>
          <w:shd w:val="clear" w:color="auto" w:fill="F9F9F9"/>
        </w:rPr>
      </w:pPr>
    </w:p>
    <w:p w:rsidR="00AE3BB4" w:rsidRDefault="00AE3BB4" w:rsidP="00401835">
      <w:pPr>
        <w:jc w:val="center"/>
        <w:rPr>
          <w:rFonts w:ascii="Arial" w:hAnsi="Arial" w:cs="Arial"/>
          <w:i/>
          <w:iCs/>
          <w:color w:val="000000"/>
          <w:sz w:val="40"/>
          <w:szCs w:val="40"/>
          <w:shd w:val="clear" w:color="auto" w:fill="F9F9F9"/>
        </w:rPr>
      </w:pPr>
    </w:p>
    <w:p w:rsidR="00AE3BB4" w:rsidRDefault="00AE3BB4" w:rsidP="00401835">
      <w:pPr>
        <w:jc w:val="center"/>
        <w:rPr>
          <w:rFonts w:ascii="Arial" w:hAnsi="Arial" w:cs="Arial"/>
          <w:i/>
          <w:iCs/>
          <w:color w:val="000000"/>
          <w:sz w:val="40"/>
          <w:szCs w:val="40"/>
          <w:shd w:val="clear" w:color="auto" w:fill="F9F9F9"/>
        </w:rPr>
      </w:pPr>
    </w:p>
    <w:p w:rsidR="00AE3BB4" w:rsidRDefault="00AE3BB4" w:rsidP="00401835">
      <w:pPr>
        <w:jc w:val="center"/>
        <w:rPr>
          <w:rFonts w:ascii="Arial" w:hAnsi="Arial" w:cs="Arial"/>
          <w:i/>
          <w:iCs/>
          <w:color w:val="000000"/>
          <w:sz w:val="40"/>
          <w:szCs w:val="40"/>
          <w:shd w:val="clear" w:color="auto" w:fill="F9F9F9"/>
        </w:rPr>
      </w:pPr>
    </w:p>
    <w:p w:rsidR="00AE3BB4" w:rsidRPr="00401835" w:rsidRDefault="00AE3BB4" w:rsidP="00401835">
      <w:pPr>
        <w:jc w:val="center"/>
        <w:rPr>
          <w:b/>
          <w:color w:val="000000" w:themeColor="text1"/>
          <w:sz w:val="40"/>
          <w:szCs w:val="40"/>
        </w:rPr>
      </w:pPr>
      <w:hyperlink r:id="rId19" w:history="1">
        <w:r>
          <w:rPr>
            <w:rStyle w:val="Hyperlink"/>
          </w:rPr>
          <w:t>http://www.courts.ca.gov/documents/CVCS-Lesson-Gallagher-all.pdf</w:t>
        </w:r>
      </w:hyperlink>
    </w:p>
    <w:sectPr w:rsidR="00AE3BB4" w:rsidRPr="00401835" w:rsidSect="004018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22AEB"/>
    <w:multiLevelType w:val="hybridMultilevel"/>
    <w:tmpl w:val="E93A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683F2F"/>
    <w:multiLevelType w:val="hybridMultilevel"/>
    <w:tmpl w:val="CBE6C2EE"/>
    <w:lvl w:ilvl="0" w:tplc="7E249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01835"/>
    <w:rsid w:val="00401835"/>
    <w:rsid w:val="00955EB0"/>
    <w:rsid w:val="00AE3BB4"/>
    <w:rsid w:val="00B5395D"/>
    <w:rsid w:val="00C71ED3"/>
    <w:rsid w:val="00D24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1835"/>
  </w:style>
  <w:style w:type="character" w:styleId="Hyperlink">
    <w:name w:val="Hyperlink"/>
    <w:basedOn w:val="DefaultParagraphFont"/>
    <w:uiPriority w:val="99"/>
    <w:semiHidden/>
    <w:unhideWhenUsed/>
    <w:rsid w:val="00401835"/>
    <w:rPr>
      <w:color w:val="0000FF"/>
      <w:u w:val="single"/>
    </w:rPr>
  </w:style>
  <w:style w:type="paragraph" w:styleId="NormalWeb">
    <w:name w:val="Normal (Web)"/>
    <w:basedOn w:val="Normal"/>
    <w:uiPriority w:val="99"/>
    <w:semiHidden/>
    <w:unhideWhenUsed/>
    <w:rsid w:val="004018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395D"/>
    <w:pPr>
      <w:ind w:left="720"/>
      <w:contextualSpacing/>
    </w:pPr>
  </w:style>
</w:styles>
</file>

<file path=word/webSettings.xml><?xml version="1.0" encoding="utf-8"?>
<w:webSettings xmlns:r="http://schemas.openxmlformats.org/officeDocument/2006/relationships" xmlns:w="http://schemas.openxmlformats.org/wordprocessingml/2006/main">
  <w:divs>
    <w:div w:id="541747256">
      <w:bodyDiv w:val="1"/>
      <w:marLeft w:val="0"/>
      <w:marRight w:val="0"/>
      <w:marTop w:val="0"/>
      <w:marBottom w:val="0"/>
      <w:divBdr>
        <w:top w:val="none" w:sz="0" w:space="0" w:color="auto"/>
        <w:left w:val="none" w:sz="0" w:space="0" w:color="auto"/>
        <w:bottom w:val="none" w:sz="0" w:space="0" w:color="auto"/>
        <w:right w:val="none" w:sz="0" w:space="0" w:color="auto"/>
      </w:divBdr>
    </w:div>
    <w:div w:id="14977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reator_deity" TargetMode="External"/><Relationship Id="rId13" Type="http://schemas.openxmlformats.org/officeDocument/2006/relationships/hyperlink" Target="http://en.wikipedia.org/wiki/Despotism" TargetMode="External"/><Relationship Id="rId18" Type="http://schemas.openxmlformats.org/officeDocument/2006/relationships/hyperlink" Target="http://en.wikipedia.org/wiki/Jury_tri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All_men_are_created_equal" TargetMode="External"/><Relationship Id="rId12" Type="http://schemas.openxmlformats.org/officeDocument/2006/relationships/hyperlink" Target="http://en.wikipedia.org/wiki/Right_to_revolution" TargetMode="External"/><Relationship Id="rId17" Type="http://schemas.openxmlformats.org/officeDocument/2006/relationships/hyperlink" Target="http://en.wikipedia.org/wiki/Civilian_control_of_the_military" TargetMode="External"/><Relationship Id="rId2" Type="http://schemas.openxmlformats.org/officeDocument/2006/relationships/styles" Target="styles.xml"/><Relationship Id="rId16" Type="http://schemas.openxmlformats.org/officeDocument/2006/relationships/hyperlink" Target="http://en.wikipedia.org/wiki/Royal_ass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Self-evident" TargetMode="External"/><Relationship Id="rId11" Type="http://schemas.openxmlformats.org/officeDocument/2006/relationships/hyperlink" Target="http://en.wikipedia.org/wiki/Consent_of_the_governed" TargetMode="External"/><Relationship Id="rId5" Type="http://schemas.openxmlformats.org/officeDocument/2006/relationships/hyperlink" Target="http://en.wikipedia.org/wiki/Natural_law" TargetMode="External"/><Relationship Id="rId15" Type="http://schemas.openxmlformats.org/officeDocument/2006/relationships/hyperlink" Target="http://en.wikipedia.org/wiki/George_III_of_the_United_Kingdom" TargetMode="External"/><Relationship Id="rId10" Type="http://schemas.openxmlformats.org/officeDocument/2006/relationships/hyperlink" Target="http://en.wikipedia.org/wiki/Life,_liberty_and_the_pursuit_of_happiness" TargetMode="External"/><Relationship Id="rId19" Type="http://schemas.openxmlformats.org/officeDocument/2006/relationships/hyperlink" Target="http://www.courts.ca.gov/documents/CVCS-Lesson-Gallagher-all.pdf" TargetMode="External"/><Relationship Id="rId4" Type="http://schemas.openxmlformats.org/officeDocument/2006/relationships/webSettings" Target="webSettings.xml"/><Relationship Id="rId9" Type="http://schemas.openxmlformats.org/officeDocument/2006/relationships/hyperlink" Target="http://en.wikipedia.org/wiki/Inalienable_rights" TargetMode="External"/><Relationship Id="rId14" Type="http://schemas.openxmlformats.org/officeDocument/2006/relationships/hyperlink" Target="http://en.wikipedia.org/wiki/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rebecca.simmons</dc:creator>
  <cp:keywords/>
  <dc:description/>
  <cp:lastModifiedBy>rebecca.simmons</cp:lastModifiedBy>
  <cp:revision>3</cp:revision>
  <dcterms:created xsi:type="dcterms:W3CDTF">2013-10-02T02:53:00Z</dcterms:created>
  <dcterms:modified xsi:type="dcterms:W3CDTF">2013-10-02T16:46:00Z</dcterms:modified>
</cp:coreProperties>
</file>